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0E575" w14:textId="72AB33B5" w:rsidR="009F130C" w:rsidRPr="009F130C" w:rsidRDefault="009F130C" w:rsidP="009F130C">
      <w:pPr>
        <w:rPr>
          <w:b/>
          <w:bCs/>
        </w:rPr>
      </w:pPr>
      <w:r w:rsidRPr="009F130C">
        <w:rPr>
          <w:b/>
          <w:bCs/>
        </w:rPr>
        <w:t>LEY ANTICOIMAS EN LOS CONTROLES VIALES</w:t>
      </w:r>
      <w:r>
        <w:rPr>
          <w:b/>
          <w:bCs/>
        </w:rPr>
        <w:t xml:space="preserve"> DE LA PROVINCIA DE SANTA FE.</w:t>
      </w:r>
    </w:p>
    <w:p w14:paraId="6F22CE18" w14:textId="77777777" w:rsidR="009F130C" w:rsidRPr="009F130C" w:rsidRDefault="009F130C" w:rsidP="009F130C">
      <w:r w:rsidRPr="009F130C">
        <w:pict w14:anchorId="61DAA387">
          <v:rect id="_x0000_i1110" style="width:0;height:1.5pt" o:hralign="center" o:hrstd="t" o:hr="t" fillcolor="#a0a0a0" stroked="f"/>
        </w:pict>
      </w:r>
    </w:p>
    <w:p w14:paraId="0B203D48" w14:textId="77777777" w:rsidR="009F130C" w:rsidRPr="009F130C" w:rsidRDefault="009F130C" w:rsidP="009F130C">
      <w:pPr>
        <w:rPr>
          <w:b/>
          <w:bCs/>
        </w:rPr>
      </w:pPr>
      <w:r w:rsidRPr="009F130C">
        <w:rPr>
          <w:b/>
          <w:bCs/>
        </w:rPr>
        <w:t>Artículo 1° – Objeto</w:t>
      </w:r>
    </w:p>
    <w:p w14:paraId="6EDBA428" w14:textId="77777777" w:rsidR="009F130C" w:rsidRPr="009F130C" w:rsidRDefault="009F130C" w:rsidP="009F130C">
      <w:r w:rsidRPr="009F130C">
        <w:t>La presente ley tiene por objeto establecer mecanismos específicos y complementarios de registro, trazabilidad, identificación funcional y publicidad diferida de los controles viales provinciales, así como un régimen de consecuencias administrativas agravadas ante hechos de corrupción, sin sustituir ni duplicar normas vigentes.</w:t>
      </w:r>
    </w:p>
    <w:p w14:paraId="7B358ACA" w14:textId="77777777" w:rsidR="009F130C" w:rsidRPr="009F130C" w:rsidRDefault="009F130C" w:rsidP="009F130C">
      <w:r w:rsidRPr="009F130C">
        <w:pict w14:anchorId="1BC063DD">
          <v:rect id="_x0000_i1111" style="width:0;height:1.5pt" o:hralign="center" o:hrstd="t" o:hr="t" fillcolor="#a0a0a0" stroked="f"/>
        </w:pict>
      </w:r>
    </w:p>
    <w:p w14:paraId="501A55C0" w14:textId="77777777" w:rsidR="009F130C" w:rsidRPr="009F130C" w:rsidRDefault="009F130C" w:rsidP="009F130C">
      <w:pPr>
        <w:rPr>
          <w:b/>
          <w:bCs/>
        </w:rPr>
      </w:pPr>
      <w:r w:rsidRPr="009F130C">
        <w:rPr>
          <w:b/>
          <w:bCs/>
        </w:rPr>
        <w:t>Artículo 2° – Registro Digital Provincial de Operativos Viales</w:t>
      </w:r>
    </w:p>
    <w:p w14:paraId="1D589605" w14:textId="77777777" w:rsidR="009F130C" w:rsidRPr="009F130C" w:rsidRDefault="009F130C" w:rsidP="009F130C">
      <w:r w:rsidRPr="009F130C">
        <w:t xml:space="preserve">Créase el </w:t>
      </w:r>
      <w:r w:rsidRPr="009F130C">
        <w:rPr>
          <w:b/>
          <w:bCs/>
        </w:rPr>
        <w:t>Registro Digital Provincial de Operativos de Control Vial</w:t>
      </w:r>
      <w:r w:rsidRPr="009F130C">
        <w:t>, de carácter obligatorio, oficial e inalterable, en el que deberán asentarse todos los operativos realizados por fuerzas provinciales de control vial.</w:t>
      </w:r>
    </w:p>
    <w:p w14:paraId="6A800D8A" w14:textId="77777777" w:rsidR="009F130C" w:rsidRPr="009F130C" w:rsidRDefault="009F130C" w:rsidP="009F130C">
      <w:r w:rsidRPr="009F130C">
        <w:t>El registro deberá generarse desde el inicio del operativo y tendrá plena validez administrativa y probatoria.</w:t>
      </w:r>
    </w:p>
    <w:p w14:paraId="4D944B29" w14:textId="77777777" w:rsidR="009F130C" w:rsidRPr="009F130C" w:rsidRDefault="009F130C" w:rsidP="009F130C">
      <w:r w:rsidRPr="009F130C">
        <w:pict w14:anchorId="3EC3C564">
          <v:rect id="_x0000_i1112" style="width:0;height:1.5pt" o:hralign="center" o:hrstd="t" o:hr="t" fillcolor="#a0a0a0" stroked="f"/>
        </w:pict>
      </w:r>
    </w:p>
    <w:p w14:paraId="4D14508A" w14:textId="77777777" w:rsidR="009F130C" w:rsidRPr="009F130C" w:rsidRDefault="009F130C" w:rsidP="009F130C">
      <w:pPr>
        <w:rPr>
          <w:b/>
          <w:bCs/>
        </w:rPr>
      </w:pPr>
      <w:r w:rsidRPr="009F130C">
        <w:rPr>
          <w:b/>
          <w:bCs/>
        </w:rPr>
        <w:t>Artículo 3° – Publicidad diferida</w:t>
      </w:r>
    </w:p>
    <w:p w14:paraId="1F62A683" w14:textId="77777777" w:rsidR="009F130C" w:rsidRPr="009F130C" w:rsidRDefault="009F130C" w:rsidP="009F130C">
      <w:r w:rsidRPr="009F130C">
        <w:t xml:space="preserve">La información contenida en el registro será publicada para acceso ciudadano una vez transcurridas </w:t>
      </w:r>
      <w:r w:rsidRPr="009F130C">
        <w:rPr>
          <w:b/>
          <w:bCs/>
        </w:rPr>
        <w:t>cuarenta y ocho (48) horas</w:t>
      </w:r>
      <w:r w:rsidRPr="009F130C">
        <w:t xml:space="preserve"> desde la finalización del operativo, a fin de no afectar la seguridad pública ni la eficacia de controles sorpresivos, preventivos o estratégicos.</w:t>
      </w:r>
    </w:p>
    <w:p w14:paraId="269AA40B" w14:textId="77777777" w:rsidR="009F130C" w:rsidRPr="009F130C" w:rsidRDefault="009F130C" w:rsidP="009F130C">
      <w:r w:rsidRPr="009F130C">
        <w:pict w14:anchorId="77785854">
          <v:rect id="_x0000_i1113" style="width:0;height:1.5pt" o:hralign="center" o:hrstd="t" o:hr="t" fillcolor="#a0a0a0" stroked="f"/>
        </w:pict>
      </w:r>
    </w:p>
    <w:p w14:paraId="1593F32B" w14:textId="77777777" w:rsidR="009F130C" w:rsidRPr="009F130C" w:rsidRDefault="009F130C" w:rsidP="009F130C">
      <w:pPr>
        <w:rPr>
          <w:b/>
          <w:bCs/>
        </w:rPr>
      </w:pPr>
      <w:r w:rsidRPr="009F130C">
        <w:rPr>
          <w:b/>
          <w:bCs/>
        </w:rPr>
        <w:t>Artículo 4° – Contenido mínimo publicado</w:t>
      </w:r>
    </w:p>
    <w:p w14:paraId="67E482CC" w14:textId="77777777" w:rsidR="009F130C" w:rsidRPr="009F130C" w:rsidRDefault="009F130C" w:rsidP="009F130C">
      <w:r w:rsidRPr="009F130C">
        <w:t>La publicación del registro incluirá exclusivamente:</w:t>
      </w:r>
    </w:p>
    <w:p w14:paraId="447AC591" w14:textId="77777777" w:rsidR="009F130C" w:rsidRPr="009F130C" w:rsidRDefault="009F130C" w:rsidP="009F130C">
      <w:r w:rsidRPr="009F130C">
        <w:t>a) Fecha y franja horaria del operativo</w:t>
      </w:r>
      <w:r w:rsidRPr="009F130C">
        <w:br/>
        <w:t>b) Ruta, tramo y jurisdicción</w:t>
      </w:r>
      <w:r w:rsidRPr="009F130C">
        <w:br/>
        <w:t>c) Tipo general de control</w:t>
      </w:r>
      <w:r w:rsidRPr="009F130C">
        <w:br/>
        <w:t>d) Identificación funcional de los agentes intervinientes mediante número de legajo, jerarquía y dependencia</w:t>
      </w:r>
      <w:r w:rsidRPr="009F130C">
        <w:br/>
        <w:t>e) Número de procedimiento o intervención, si lo hubiere</w:t>
      </w:r>
    </w:p>
    <w:p w14:paraId="34FA3660" w14:textId="77777777" w:rsidR="009F130C" w:rsidRDefault="009F130C" w:rsidP="009F130C">
      <w:r w:rsidRPr="009F130C">
        <w:t>Quedan expresamente excluidos los datos personales sensibles de ciudadanos y agentes.</w:t>
      </w:r>
    </w:p>
    <w:p w14:paraId="5A750E41" w14:textId="77777777" w:rsidR="009F130C" w:rsidRPr="009F130C" w:rsidRDefault="009F130C" w:rsidP="009F130C"/>
    <w:p w14:paraId="7E04CD86" w14:textId="77777777" w:rsidR="009F130C" w:rsidRPr="009F130C" w:rsidRDefault="009F130C" w:rsidP="009F130C">
      <w:r w:rsidRPr="009F130C">
        <w:lastRenderedPageBreak/>
        <w:pict w14:anchorId="5EE187E6">
          <v:rect id="_x0000_i1114" style="width:0;height:1.5pt" o:hralign="center" o:hrstd="t" o:hr="t" fillcolor="#a0a0a0" stroked="f"/>
        </w:pict>
      </w:r>
    </w:p>
    <w:p w14:paraId="194D86EB" w14:textId="77777777" w:rsidR="009F130C" w:rsidRPr="009F130C" w:rsidRDefault="009F130C" w:rsidP="009F130C">
      <w:pPr>
        <w:rPr>
          <w:b/>
          <w:bCs/>
        </w:rPr>
      </w:pPr>
      <w:r w:rsidRPr="009F130C">
        <w:rPr>
          <w:b/>
          <w:bCs/>
        </w:rPr>
        <w:t>Artículo 5° – Trazabilidad obligatoria</w:t>
      </w:r>
    </w:p>
    <w:p w14:paraId="4E3D94F3" w14:textId="77777777" w:rsidR="009F130C" w:rsidRPr="009F130C" w:rsidRDefault="009F130C" w:rsidP="009F130C">
      <w:r w:rsidRPr="009F130C">
        <w:t>Todo procedimiento, actuación o intervención administrativa derivada de un control vial deberá encontrarse digitalmente vinculada al registro del operativo que le dio origen.</w:t>
      </w:r>
    </w:p>
    <w:p w14:paraId="2B88153B" w14:textId="77777777" w:rsidR="009F130C" w:rsidRPr="009F130C" w:rsidRDefault="009F130C" w:rsidP="009F130C">
      <w:r w:rsidRPr="009F130C">
        <w:pict w14:anchorId="0D27664A">
          <v:rect id="_x0000_i1115" style="width:0;height:1.5pt" o:hralign="center" o:hrstd="t" o:hr="t" fillcolor="#a0a0a0" stroked="f"/>
        </w:pict>
      </w:r>
    </w:p>
    <w:p w14:paraId="1EA341F1" w14:textId="77777777" w:rsidR="009F130C" w:rsidRPr="009F130C" w:rsidRDefault="009F130C" w:rsidP="009F130C">
      <w:pPr>
        <w:rPr>
          <w:b/>
          <w:bCs/>
        </w:rPr>
      </w:pPr>
      <w:r w:rsidRPr="009F130C">
        <w:rPr>
          <w:b/>
          <w:bCs/>
        </w:rPr>
        <w:t>Artículo 6° – Presunción administrativa relativa</w:t>
      </w:r>
    </w:p>
    <w:p w14:paraId="7825754B" w14:textId="77777777" w:rsidR="009F130C" w:rsidRPr="009F130C" w:rsidRDefault="009F130C" w:rsidP="009F130C">
      <w:r w:rsidRPr="009F130C">
        <w:t xml:space="preserve">La inexistencia injustificada del registro obligatorio o la falta de trazabilidad entre el operativo y el procedimiento realizado dará lugar a una </w:t>
      </w:r>
      <w:r w:rsidRPr="009F130C">
        <w:rPr>
          <w:b/>
          <w:bCs/>
        </w:rPr>
        <w:t>presunción administrativa relativa de irregularidad</w:t>
      </w:r>
      <w:r w:rsidRPr="009F130C">
        <w:t>, exclusivamente a los fines disciplinarios, sin afectación del principio de inocencia ni del debido proceso.</w:t>
      </w:r>
    </w:p>
    <w:p w14:paraId="5011A7AB" w14:textId="77777777" w:rsidR="009F130C" w:rsidRPr="009F130C" w:rsidRDefault="009F130C" w:rsidP="009F130C">
      <w:r w:rsidRPr="009F130C">
        <w:pict w14:anchorId="3B8BCF4B">
          <v:rect id="_x0000_i1116" style="width:0;height:1.5pt" o:hralign="center" o:hrstd="t" o:hr="t" fillcolor="#a0a0a0" stroked="f"/>
        </w:pict>
      </w:r>
    </w:p>
    <w:p w14:paraId="505A3AD7" w14:textId="77777777" w:rsidR="009F130C" w:rsidRPr="009F130C" w:rsidRDefault="009F130C" w:rsidP="009F130C">
      <w:pPr>
        <w:rPr>
          <w:b/>
          <w:bCs/>
        </w:rPr>
      </w:pPr>
      <w:r w:rsidRPr="009F130C">
        <w:rPr>
          <w:b/>
          <w:bCs/>
        </w:rPr>
        <w:t>Artículo 7° – Corrupción en controles viales</w:t>
      </w:r>
    </w:p>
    <w:p w14:paraId="30901D47" w14:textId="77777777" w:rsidR="009F130C" w:rsidRPr="009F130C" w:rsidRDefault="009F130C" w:rsidP="009F130C">
      <w:r w:rsidRPr="009F130C">
        <w:t xml:space="preserve">La comprobación firme, mediante sumario administrativo con pleno respeto del debido proceso, de la percepción, solicitud o aceptación de coimas, dádivas o ventajas indebidas en el ejercicio de funciones de control vial constituirá </w:t>
      </w:r>
      <w:r w:rsidRPr="009F130C">
        <w:rPr>
          <w:b/>
          <w:bCs/>
        </w:rPr>
        <w:t>falta administrativa gravísima de especial trascendencia institucional</w:t>
      </w:r>
      <w:r w:rsidRPr="009F130C">
        <w:t>.</w:t>
      </w:r>
    </w:p>
    <w:p w14:paraId="23BFF819" w14:textId="77777777" w:rsidR="009F130C" w:rsidRPr="009F130C" w:rsidRDefault="009F130C" w:rsidP="009F130C">
      <w:r w:rsidRPr="009F130C">
        <w:pict w14:anchorId="7D9C42BD">
          <v:rect id="_x0000_i1117" style="width:0;height:1.5pt" o:hralign="center" o:hrstd="t" o:hr="t" fillcolor="#a0a0a0" stroked="f"/>
        </w:pict>
      </w:r>
    </w:p>
    <w:p w14:paraId="169D9F9E" w14:textId="77777777" w:rsidR="009F130C" w:rsidRPr="009F130C" w:rsidRDefault="009F130C" w:rsidP="009F130C">
      <w:pPr>
        <w:rPr>
          <w:b/>
          <w:bCs/>
        </w:rPr>
      </w:pPr>
      <w:r w:rsidRPr="009F130C">
        <w:rPr>
          <w:b/>
          <w:bCs/>
        </w:rPr>
        <w:t>Artículo 8° – Inhabilitación temporal para el ejercicio de cargos públicos</w:t>
      </w:r>
    </w:p>
    <w:p w14:paraId="38011D48" w14:textId="77777777" w:rsidR="009F130C" w:rsidRPr="009F130C" w:rsidRDefault="009F130C" w:rsidP="009F130C">
      <w:r w:rsidRPr="009F130C">
        <w:t xml:space="preserve">La sanción administrativa firme por los hechos previstos en el artículo anterior habilitará, además de la exoneración, la </w:t>
      </w:r>
      <w:r w:rsidRPr="009F130C">
        <w:rPr>
          <w:b/>
          <w:bCs/>
        </w:rPr>
        <w:t>inhabilitación para ejercer cargos, empleos o funciones públicas en el ámbito de la Provincia de Santa Fe por el plazo de ocho (8) años</w:t>
      </w:r>
      <w:r w:rsidRPr="009F130C">
        <w:t>, cualquiera sea su modalidad o naturaleza jurídica.</w:t>
      </w:r>
    </w:p>
    <w:p w14:paraId="1DCD256E" w14:textId="77777777" w:rsidR="009F130C" w:rsidRPr="009F130C" w:rsidRDefault="009F130C" w:rsidP="009F130C">
      <w:r w:rsidRPr="009F130C">
        <w:t>La inhabilitación no constituye sanción penal, no tiene carácter perpetuo ni produce efectos fuera del ámbito provincial, y se funda en la pérdida temporaria de idoneidad ética para el ejercicio de la función pública, permitiendo la eventual reinserción una vez cumplido el plazo.</w:t>
      </w:r>
    </w:p>
    <w:p w14:paraId="6221B15E" w14:textId="77777777" w:rsidR="009F130C" w:rsidRPr="009F130C" w:rsidRDefault="009F130C" w:rsidP="009F130C">
      <w:r w:rsidRPr="009F130C">
        <w:pict w14:anchorId="6EB94C56">
          <v:rect id="_x0000_i1118" style="width:0;height:1.5pt" o:hralign="center" o:hrstd="t" o:hr="t" fillcolor="#a0a0a0" stroked="f"/>
        </w:pict>
      </w:r>
    </w:p>
    <w:p w14:paraId="419E5D22" w14:textId="77777777" w:rsidR="009F130C" w:rsidRPr="009F130C" w:rsidRDefault="009F130C" w:rsidP="009F130C">
      <w:pPr>
        <w:rPr>
          <w:b/>
          <w:bCs/>
        </w:rPr>
      </w:pPr>
      <w:r w:rsidRPr="009F130C">
        <w:rPr>
          <w:b/>
          <w:bCs/>
        </w:rPr>
        <w:t>Artículo 9° – Registro Provincial de Exonerados por Hechos de Corrupción</w:t>
      </w:r>
    </w:p>
    <w:p w14:paraId="7367B019" w14:textId="77777777" w:rsidR="009F130C" w:rsidRPr="009F130C" w:rsidRDefault="009F130C" w:rsidP="009F130C">
      <w:r w:rsidRPr="009F130C">
        <w:t xml:space="preserve">Créase el </w:t>
      </w:r>
      <w:r w:rsidRPr="009F130C">
        <w:rPr>
          <w:b/>
          <w:bCs/>
        </w:rPr>
        <w:t>Registro Provincial de Exonerados por Hechos de Corrupción en la Función Pública</w:t>
      </w:r>
      <w:r w:rsidRPr="009F130C">
        <w:t>, de carácter público y digital, en el que se inscribirán las sanciones administrativas firmes dictadas en los términos de la presente ley, consignando el plazo de inhabilitación correspondiente.</w:t>
      </w:r>
    </w:p>
    <w:p w14:paraId="6BDBAB9C" w14:textId="77777777" w:rsidR="009F130C" w:rsidRPr="009F130C" w:rsidRDefault="009F130C" w:rsidP="009F130C">
      <w:r w:rsidRPr="009F130C">
        <w:lastRenderedPageBreak/>
        <w:pict w14:anchorId="55B26CDC">
          <v:rect id="_x0000_i1119" style="width:0;height:1.5pt" o:hralign="center" o:hrstd="t" o:hr="t" fillcolor="#a0a0a0" stroked="f"/>
        </w:pict>
      </w:r>
    </w:p>
    <w:p w14:paraId="65537BAD" w14:textId="77777777" w:rsidR="009F130C" w:rsidRPr="009F130C" w:rsidRDefault="009F130C" w:rsidP="009F130C">
      <w:pPr>
        <w:rPr>
          <w:b/>
          <w:bCs/>
        </w:rPr>
      </w:pPr>
      <w:r w:rsidRPr="009F130C">
        <w:rPr>
          <w:b/>
          <w:bCs/>
        </w:rPr>
        <w:t>Artículo 10° – Comunicación institucional</w:t>
      </w:r>
    </w:p>
    <w:p w14:paraId="4EBC8D5D" w14:textId="77777777" w:rsidR="009F130C" w:rsidRPr="009F130C" w:rsidRDefault="009F130C" w:rsidP="009F130C">
      <w:r w:rsidRPr="009F130C">
        <w:t>Las exoneraciones firmes serán comunicadas a los organismos provinciales y nacionales que correspondan, a efectos informativos y de control institucional, sin generar efectos automáticos fuera de la jurisdicción provincial.</w:t>
      </w:r>
    </w:p>
    <w:p w14:paraId="328809BE" w14:textId="77777777" w:rsidR="009F130C" w:rsidRPr="009F130C" w:rsidRDefault="009F130C" w:rsidP="009F130C">
      <w:r w:rsidRPr="009F130C">
        <w:pict w14:anchorId="39072A3C">
          <v:rect id="_x0000_i1120" style="width:0;height:1.5pt" o:hralign="center" o:hrstd="t" o:hr="t" fillcolor="#a0a0a0" stroked="f"/>
        </w:pict>
      </w:r>
    </w:p>
    <w:p w14:paraId="27EA9983" w14:textId="77777777" w:rsidR="009F130C" w:rsidRPr="009F130C" w:rsidRDefault="009F130C" w:rsidP="009F130C">
      <w:pPr>
        <w:rPr>
          <w:b/>
          <w:bCs/>
        </w:rPr>
      </w:pPr>
      <w:r w:rsidRPr="009F130C">
        <w:rPr>
          <w:b/>
          <w:bCs/>
        </w:rPr>
        <w:t>Artículo 11° – Autoridad de aplicación</w:t>
      </w:r>
    </w:p>
    <w:p w14:paraId="6E10081C" w14:textId="77777777" w:rsidR="009F130C" w:rsidRPr="009F130C" w:rsidRDefault="009F130C" w:rsidP="009F130C">
      <w:r w:rsidRPr="009F130C">
        <w:t>El Poder Ejecutivo designará la autoridad de aplicación de la presente ley, sin creación de nuevos cargos, organismos ni erogaciones adicionales.</w:t>
      </w:r>
    </w:p>
    <w:p w14:paraId="78140BFC" w14:textId="77777777" w:rsidR="009F130C" w:rsidRPr="009F130C" w:rsidRDefault="009F130C" w:rsidP="009F130C">
      <w:r w:rsidRPr="009F130C">
        <w:pict w14:anchorId="62EC125E">
          <v:rect id="_x0000_i1121" style="width:0;height:1.5pt" o:hralign="center" o:hrstd="t" o:hr="t" fillcolor="#a0a0a0" stroked="f"/>
        </w:pict>
      </w:r>
    </w:p>
    <w:p w14:paraId="341CBF74" w14:textId="77777777" w:rsidR="009F130C" w:rsidRPr="009F130C" w:rsidRDefault="009F130C" w:rsidP="009F130C">
      <w:pPr>
        <w:rPr>
          <w:b/>
          <w:bCs/>
        </w:rPr>
      </w:pPr>
      <w:r w:rsidRPr="009F130C">
        <w:rPr>
          <w:b/>
          <w:bCs/>
        </w:rPr>
        <w:t>Artículo 12° – Reglamentación</w:t>
      </w:r>
    </w:p>
    <w:p w14:paraId="4DE99730" w14:textId="77777777" w:rsidR="009F130C" w:rsidRPr="009F130C" w:rsidRDefault="009F130C" w:rsidP="009F130C">
      <w:r w:rsidRPr="009F130C">
        <w:t>El Poder Ejecutivo reglamentará la presente ley dentro de los ciento ochenta (180) días de su promulgación.</w:t>
      </w:r>
    </w:p>
    <w:p w14:paraId="1559E24F" w14:textId="77777777" w:rsidR="009F130C" w:rsidRPr="009F130C" w:rsidRDefault="009F130C" w:rsidP="009F130C">
      <w:r w:rsidRPr="009F130C">
        <w:pict w14:anchorId="1589806F">
          <v:rect id="_x0000_i1122" style="width:0;height:1.5pt" o:hralign="center" o:hrstd="t" o:hr="t" fillcolor="#a0a0a0" stroked="f"/>
        </w:pict>
      </w:r>
    </w:p>
    <w:p w14:paraId="344BAA52" w14:textId="77777777" w:rsidR="009F130C" w:rsidRPr="009F130C" w:rsidRDefault="009F130C" w:rsidP="009F130C">
      <w:pPr>
        <w:rPr>
          <w:b/>
          <w:bCs/>
        </w:rPr>
      </w:pPr>
      <w:r w:rsidRPr="009F130C">
        <w:rPr>
          <w:b/>
          <w:bCs/>
        </w:rPr>
        <w:t>Artículo 13° – Comuníquese al Poder Ejecutivo</w:t>
      </w:r>
    </w:p>
    <w:p w14:paraId="31A9CE91" w14:textId="57B0B372" w:rsidR="009F130C" w:rsidRDefault="009F130C">
      <w:r>
        <w:br w:type="page"/>
      </w:r>
    </w:p>
    <w:p w14:paraId="02984F17" w14:textId="77777777" w:rsidR="009F130C" w:rsidRPr="009F130C" w:rsidRDefault="009F130C" w:rsidP="009F130C">
      <w:r w:rsidRPr="009F130C">
        <w:lastRenderedPageBreak/>
        <w:pict w14:anchorId="43287835">
          <v:rect id="_x0000_i1138" style="width:0;height:1.5pt" o:hralign="center" o:hrstd="t" o:hr="t" fillcolor="#a0a0a0" stroked="f"/>
        </w:pict>
      </w:r>
    </w:p>
    <w:p w14:paraId="281EE3EC" w14:textId="77777777" w:rsidR="009F130C" w:rsidRPr="009F130C" w:rsidRDefault="009F130C" w:rsidP="009F130C">
      <w:pPr>
        <w:rPr>
          <w:b/>
          <w:bCs/>
        </w:rPr>
      </w:pPr>
      <w:r w:rsidRPr="009F130C">
        <w:rPr>
          <w:b/>
          <w:bCs/>
        </w:rPr>
        <w:t>FUNDAMENTOS</w:t>
      </w:r>
    </w:p>
    <w:p w14:paraId="441AA1EA" w14:textId="77777777" w:rsidR="009F130C" w:rsidRPr="009F130C" w:rsidRDefault="009F130C" w:rsidP="009F130C">
      <w:r w:rsidRPr="009F130C">
        <w:t>La presente ley tiene por objeto fortalecer la transparencia, la trazabilidad institucional y la responsabilidad funcional en los controles viales realizados en el ámbito de la Provincia de Santa Fe, estableciendo mecanismos específicos de registro y publicidad diferida, así como sanciones administrativas agravadas frente a hechos de corrupción.</w:t>
      </w:r>
    </w:p>
    <w:p w14:paraId="4CC25BEF" w14:textId="77777777" w:rsidR="009F130C" w:rsidRPr="009F130C" w:rsidRDefault="009F130C" w:rsidP="009F130C">
      <w:r w:rsidRPr="009F130C">
        <w:t>Si bien el ordenamiento jurídico provincial contempla prohibiciones, regímenes disciplinarios y normas de tránsito vigentes, no existe actualmente un sistema integral que permita a la ciudadanía identificar con precisión la existencia real de un operativo vial, la autoridad interviniente y su vinculación con actuaciones administrativas posteriores, sin afectar la eficacia preventiva de los controles.</w:t>
      </w:r>
    </w:p>
    <w:p w14:paraId="574DB611" w14:textId="77777777" w:rsidR="009F130C" w:rsidRPr="009F130C" w:rsidRDefault="009F130C" w:rsidP="009F130C">
      <w:r w:rsidRPr="009F130C">
        <w:t>La corrupción en los controles viales constituye una grave afectación al principio republicano, a la confianza pública y a la legitimidad del ejercicio del poder estatal. Frente a ello, el Estado provincial tiene la obligación de adoptar medidas razonables, constitucionales y proporcionales que prevengan, detecten y sancionen estas conductas, sin invadir competencias penales reservadas al Congreso de la Nación ni duplicar normativas ya existentes.</w:t>
      </w:r>
    </w:p>
    <w:p w14:paraId="5B4E86A3" w14:textId="77777777" w:rsidR="009F130C" w:rsidRPr="009F130C" w:rsidRDefault="009F130C" w:rsidP="009F130C">
      <w:r w:rsidRPr="009F130C">
        <w:t xml:space="preserve">La ley propone un régimen administrativo firme, transparente y moderno, que sanciona con </w:t>
      </w:r>
      <w:proofErr w:type="gramStart"/>
      <w:r w:rsidRPr="009F130C">
        <w:t>severidad</w:t>
      </w:r>
      <w:proofErr w:type="gramEnd"/>
      <w:r w:rsidRPr="009F130C">
        <w:t xml:space="preserve"> pero sin perpetuidad, reafirmando que la defensa del interés público no es incompatible con la posibilidad de reinserción social e institucional una vez cumplida la sanción impuesta.</w:t>
      </w:r>
    </w:p>
    <w:p w14:paraId="30E10278" w14:textId="77777777" w:rsidR="009F130C" w:rsidRDefault="009F130C"/>
    <w:sectPr w:rsidR="009F13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30C"/>
    <w:rsid w:val="006303FF"/>
    <w:rsid w:val="009F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C1EF11"/>
  <w15:chartTrackingRefBased/>
  <w15:docId w15:val="{7153C9BC-378F-48B0-BDDB-203170BED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419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F13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F13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F13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F13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F13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F13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F13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F13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F13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F13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F13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F13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F130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F130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F130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F130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F130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F130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F13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F13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F13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F13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F13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F130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F130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F130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F13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F130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F13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872</Words>
  <Characters>4799</Characters>
  <Application>Microsoft Office Word</Application>
  <DocSecurity>0</DocSecurity>
  <Lines>39</Lines>
  <Paragraphs>11</Paragraphs>
  <ScaleCrop>false</ScaleCrop>
  <Company/>
  <LinksUpToDate>false</LinksUpToDate>
  <CharactersWithSpaces>5660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Familia Barrojo</dc:creator>
  <cp:keywords/>
  <dc:description/>
  <cp:lastModifiedBy>Familia Barrojo</cp:lastModifiedBy>
  <cp:revision>1</cp:revision>
  <dcterms:created xsi:type="dcterms:W3CDTF">2025-12-29T11:46:00Z</dcterms:created>
  <dcterms:modified xsi:type="dcterms:W3CDTF">2025-12-29T11:47:00Z</dcterms:modified>
</cp:coreProperties>
</file>